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D6F89" w:rsidRDefault="00FD6F89" w:rsidP="00FD6F89">
      <w:pPr>
        <w:jc w:val="center"/>
        <w:rPr>
          <w:rFonts w:ascii="Segoe UI" w:hAnsi="Segoe UI" w:cs="Segoe UI"/>
          <w:b/>
          <w:sz w:val="28"/>
          <w:szCs w:val="28"/>
        </w:rPr>
      </w:pPr>
    </w:p>
    <w:p w:rsidR="00D674D3" w:rsidRPr="00D674D3" w:rsidRDefault="00D674D3" w:rsidP="00D674D3">
      <w:pPr>
        <w:autoSpaceDE w:val="0"/>
        <w:autoSpaceDN w:val="0"/>
        <w:adjustRightInd w:val="0"/>
        <w:jc w:val="center"/>
        <w:rPr>
          <w:rFonts w:ascii="Segoe UI" w:hAnsi="Segoe UI" w:cs="Segoe UI"/>
          <w:b/>
          <w:sz w:val="28"/>
          <w:szCs w:val="28"/>
        </w:rPr>
      </w:pPr>
      <w:r w:rsidRPr="00D674D3">
        <w:rPr>
          <w:rFonts w:ascii="Segoe UI" w:hAnsi="Segoe UI" w:cs="Segoe UI"/>
          <w:b/>
          <w:sz w:val="28"/>
          <w:szCs w:val="28"/>
        </w:rPr>
        <w:t>Дачная амнистия 2.0: новые возможности для оформления прав на земельный участок</w:t>
      </w:r>
    </w:p>
    <w:p w:rsidR="00D674D3" w:rsidRP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674D3">
        <w:rPr>
          <w:rFonts w:ascii="Segoe UI" w:hAnsi="Segoe UI" w:cs="Segoe UI"/>
          <w:sz w:val="28"/>
          <w:szCs w:val="28"/>
        </w:rPr>
        <w:t>1 июля 2022 года вступили очередные изменения в закон о дачной амнистии. Дачная амнистия действует в России до 1 марта 2031 года.</w:t>
      </w:r>
    </w:p>
    <w:p w:rsidR="00D674D3" w:rsidRP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674D3">
        <w:rPr>
          <w:rFonts w:ascii="Segoe UI" w:hAnsi="Segoe UI" w:cs="Segoe UI"/>
          <w:sz w:val="28"/>
          <w:szCs w:val="28"/>
        </w:rPr>
        <w:t xml:space="preserve">Теперь граждане получили возможность зарегистрировать свои права собственности на земельные участки, полученные до </w:t>
      </w:r>
      <w:r>
        <w:rPr>
          <w:rFonts w:ascii="Segoe UI" w:hAnsi="Segoe UI" w:cs="Segoe UI"/>
          <w:sz w:val="28"/>
          <w:szCs w:val="28"/>
        </w:rPr>
        <w:br/>
      </w:r>
      <w:r w:rsidRPr="00D674D3">
        <w:rPr>
          <w:rFonts w:ascii="Segoe UI" w:hAnsi="Segoe UI" w:cs="Segoe UI"/>
          <w:sz w:val="28"/>
          <w:szCs w:val="28"/>
        </w:rPr>
        <w:t>30 октября 2001 года на праве пожизненного наследуемого владения или постоянного (бессрочного) пользования, вне зависимости от вида разрешенного использования участка.</w:t>
      </w:r>
    </w:p>
    <w:p w:rsidR="00D674D3" w:rsidRP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674D3">
        <w:rPr>
          <w:rFonts w:ascii="Segoe UI" w:hAnsi="Segoe UI" w:cs="Segoe UI"/>
          <w:sz w:val="28"/>
          <w:szCs w:val="28"/>
        </w:rPr>
        <w:t>Для этого необходимо подать в любой офис МФЦ заявление о регистрации права собственности на земельный участок и приложить документы о предоставлении земельного участка на праве пожизненного наследуемого владения или постоянного (бессрочного) пользования, если такое право не было зарегистрировано в Едином государственном реестре недвижимости.</w:t>
      </w:r>
    </w:p>
    <w:p w:rsidR="00D674D3" w:rsidRP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674D3">
        <w:rPr>
          <w:rFonts w:ascii="Segoe UI" w:hAnsi="Segoe UI" w:cs="Segoe UI"/>
          <w:sz w:val="28"/>
          <w:szCs w:val="28"/>
        </w:rPr>
        <w:t>Также до 1 марта 2031 года гражданин, который использует для постоянного проживания возведенный до 14 мая 1998 года жилой дом, который расположен в границах населенного пункта, при условии отсутствия прав собственности на него, имеет право на предоставление в собственность бесплатно земельного участка, находящегося в государственной или муниципальной собственности.</w:t>
      </w:r>
    </w:p>
    <w:p w:rsid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674D3">
        <w:rPr>
          <w:rFonts w:ascii="Segoe UI" w:hAnsi="Segoe UI" w:cs="Segoe UI"/>
          <w:sz w:val="28"/>
          <w:szCs w:val="28"/>
        </w:rPr>
        <w:t>Для оформления права собственности на земельный участок необходимо направить заявление в районную администрацию либо в мэрию города Новосибирска – в зависимости от места нахождения земельного участка.</w:t>
      </w:r>
    </w:p>
    <w:p w:rsidR="00D674D3" w:rsidRP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674D3">
        <w:rPr>
          <w:rFonts w:ascii="Segoe UI" w:hAnsi="Segoe UI" w:cs="Segoe UI"/>
          <w:sz w:val="28"/>
          <w:szCs w:val="28"/>
        </w:rPr>
        <w:lastRenderedPageBreak/>
        <w:t xml:space="preserve">К заявлению прилагается минимальный пакет документов. Это может быть документ о прописке, технический документ старого образца или иные документы, определенные законодательством. </w:t>
      </w:r>
    </w:p>
    <w:p w:rsidR="00A417DB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674D3">
        <w:rPr>
          <w:rFonts w:ascii="Segoe UI" w:hAnsi="Segoe UI" w:cs="Segoe UI"/>
          <w:sz w:val="28"/>
          <w:szCs w:val="28"/>
        </w:rPr>
        <w:t>Закон о дачной амнистии действует с 2006 года. За истекший пери</w:t>
      </w:r>
      <w:r w:rsidR="00C36EC3">
        <w:rPr>
          <w:rFonts w:ascii="Segoe UI" w:hAnsi="Segoe UI" w:cs="Segoe UI"/>
          <w:sz w:val="28"/>
          <w:szCs w:val="28"/>
        </w:rPr>
        <w:t>о</w:t>
      </w:r>
      <w:r w:rsidRPr="00D674D3">
        <w:rPr>
          <w:rFonts w:ascii="Segoe UI" w:hAnsi="Segoe UI" w:cs="Segoe UI"/>
          <w:sz w:val="28"/>
          <w:szCs w:val="28"/>
        </w:rPr>
        <w:t>д почти 133 тысячи новосибирцев оформили в упрощенном порядке свои права на земельные участки.</w:t>
      </w:r>
    </w:p>
    <w:p w:rsid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D674D3" w:rsidRDefault="00D674D3" w:rsidP="00D674D3">
      <w:pPr>
        <w:autoSpaceDE w:val="0"/>
        <w:autoSpaceDN w:val="0"/>
        <w:adjustRightInd w:val="0"/>
        <w:spacing w:after="0"/>
        <w:ind w:firstLine="709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122242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F3DB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122242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122242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122242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122242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242" w:rsidRDefault="00122242" w:rsidP="00747FDB">
      <w:pPr>
        <w:spacing w:after="0" w:line="240" w:lineRule="auto"/>
      </w:pPr>
      <w:r>
        <w:separator/>
      </w:r>
    </w:p>
  </w:endnote>
  <w:endnote w:type="continuationSeparator" w:id="0">
    <w:p w:rsidR="00122242" w:rsidRDefault="00122242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242" w:rsidRDefault="00122242" w:rsidP="00747FDB">
      <w:pPr>
        <w:spacing w:after="0" w:line="240" w:lineRule="auto"/>
      </w:pPr>
      <w:r>
        <w:separator/>
      </w:r>
    </w:p>
  </w:footnote>
  <w:footnote w:type="continuationSeparator" w:id="0">
    <w:p w:rsidR="00122242" w:rsidRDefault="00122242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05CB8"/>
    <w:rsid w:val="00122242"/>
    <w:rsid w:val="0016035A"/>
    <w:rsid w:val="00203E51"/>
    <w:rsid w:val="0023595D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328AE"/>
    <w:rsid w:val="00562F46"/>
    <w:rsid w:val="00566122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6797D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0D9B"/>
    <w:rsid w:val="00BB6423"/>
    <w:rsid w:val="00BF5FF5"/>
    <w:rsid w:val="00C36EC3"/>
    <w:rsid w:val="00C47D80"/>
    <w:rsid w:val="00CA3F4D"/>
    <w:rsid w:val="00CF76E8"/>
    <w:rsid w:val="00D06BB4"/>
    <w:rsid w:val="00D17291"/>
    <w:rsid w:val="00D674D3"/>
    <w:rsid w:val="00DB4AB8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D6F89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E0479-9633-46A5-95E3-D2311B58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paragraph" w:styleId="af3">
    <w:name w:val="caption"/>
    <w:basedOn w:val="a"/>
    <w:next w:val="a"/>
    <w:uiPriority w:val="35"/>
    <w:unhideWhenUsed/>
    <w:qFormat/>
    <w:rsid w:val="00FD6F8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2022-09-26T11:15:00Z</dcterms:created>
  <dcterms:modified xsi:type="dcterms:W3CDTF">2022-09-26T11:15:00Z</dcterms:modified>
</cp:coreProperties>
</file>